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7376F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07A469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4381FFDA" w:rsidR="00D7376F" w:rsidRPr="001E3AA5" w:rsidRDefault="00D7376F" w:rsidP="00D7376F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7376F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916C284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79312920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6E03B578" w14:textId="77777777" w:rsidR="00D7376F" w:rsidRDefault="00D7376F" w:rsidP="00D7376F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315FF17" w:rsidR="00D7376F" w:rsidRPr="001E3AA5" w:rsidRDefault="00D7376F" w:rsidP="00D7376F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56</w:t>
            </w:r>
          </w:p>
        </w:tc>
        <w:tc>
          <w:tcPr>
            <w:tcW w:w="3260" w:type="dxa"/>
          </w:tcPr>
          <w:p w14:paraId="47E60613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5E83DABF" w14:textId="77777777" w:rsidR="00D7376F" w:rsidRDefault="00D7376F" w:rsidP="00D7376F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15ADA464" w:rsidR="00D7376F" w:rsidRPr="001E3AA5" w:rsidRDefault="00D7376F" w:rsidP="00D7376F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20NU-156</w:t>
            </w:r>
          </w:p>
        </w:tc>
      </w:tr>
    </w:tbl>
    <w:p w14:paraId="5C7D9D9B" w14:textId="58EBC88A" w:rsidR="000E28B3" w:rsidRDefault="00A21E21" w:rsidP="000E28B3">
      <w:pPr>
        <w:spacing w:before="3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>
        <w:rPr>
          <w:rFonts w:ascii="Trebuchet MS" w:hAnsi="Trebuchet MS" w:cs="Calibri"/>
          <w:b/>
          <w:caps/>
          <w:sz w:val="18"/>
          <w:szCs w:val="18"/>
        </w:rPr>
        <w:t>STANDARTINIAI TECHNINIAI REIKALAVIMAI 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-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įtampos oro linijų atramų įžeminimo kontūro įrengim</w:t>
      </w:r>
      <w:r>
        <w:rPr>
          <w:rFonts w:ascii="Trebuchet MS" w:hAnsi="Trebuchet MS" w:cs="Calibri"/>
          <w:b/>
          <w:caps/>
          <w:sz w:val="18"/>
          <w:szCs w:val="18"/>
        </w:rPr>
        <w:t>UI</w:t>
      </w:r>
      <w:r w:rsidR="000E28B3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3CB85943" w14:textId="1DB23619" w:rsidR="000E28B3" w:rsidRPr="000E28B3" w:rsidRDefault="00A21E21" w:rsidP="000E28B3">
      <w:pPr>
        <w:spacing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3D3B6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</w:t>
      </w:r>
      <w:r>
        <w:rPr>
          <w:rFonts w:ascii="Trebuchet MS" w:hAnsi="Trebuchet MS" w:cs="Calibri"/>
          <w:b/>
          <w:caps/>
          <w:sz w:val="18"/>
          <w:szCs w:val="18"/>
        </w:rPr>
        <w:t>400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–</w:t>
      </w:r>
      <w:r>
        <w:rPr>
          <w:rFonts w:ascii="Trebuchet MS" w:hAnsi="Trebuchet MS" w:cs="Calibri"/>
          <w:b/>
          <w:caps/>
          <w:sz w:val="18"/>
          <w:szCs w:val="18"/>
        </w:rPr>
        <w:t>110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0E28B3" w:rsidRPr="000E28B3">
        <w:rPr>
          <w:rFonts w:ascii="Trebuchet MS" w:hAnsi="Trebuchet MS" w:cs="Calibri"/>
          <w:b/>
          <w:sz w:val="18"/>
          <w:szCs w:val="18"/>
        </w:rPr>
        <w:t>k</w:t>
      </w:r>
      <w:r w:rsidR="000E28B3" w:rsidRPr="000E28B3">
        <w:rPr>
          <w:rFonts w:ascii="Trebuchet MS" w:hAnsi="Trebuchet MS" w:cs="Calibri"/>
          <w:b/>
          <w:caps/>
          <w:sz w:val="18"/>
          <w:szCs w:val="18"/>
        </w:rPr>
        <w:t>v voltage overhead lines grounding structure installation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6068829" w:rsidR="00901AB5" w:rsidRDefault="00E7595C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ų atramų įžeminimo kontūras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0DD9BF4F" w:rsidR="00902EB8" w:rsidRPr="001E3AA5" w:rsidRDefault="00E7595C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kV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overhead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lines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grounding</w:t>
            </w:r>
            <w:proofErr w:type="spellEnd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CA7265">
              <w:rPr>
                <w:rFonts w:ascii="Trebuchet MS" w:hAnsi="Trebuchet MS" w:cs="Arial"/>
                <w:bCs/>
                <w:sz w:val="18"/>
                <w:szCs w:val="18"/>
              </w:rPr>
              <w:t>structure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2610D345" w:rsidR="004C1C33" w:rsidRPr="001E3AA5" w:rsidRDefault="00F636B9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</w:rPr>
              <w:t>Reikalavimai</w:t>
            </w:r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</w:rPr>
              <w:t>Requirements</w:t>
            </w:r>
            <w:proofErr w:type="spellEnd"/>
            <w:r w:rsidR="004C1C33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F636B9" w:rsidRPr="001E3AA5" w14:paraId="7A0C547B" w14:textId="77777777" w:rsidTr="00F636B9">
        <w:trPr>
          <w:cantSplit/>
        </w:trPr>
        <w:tc>
          <w:tcPr>
            <w:tcW w:w="710" w:type="dxa"/>
            <w:vAlign w:val="center"/>
          </w:tcPr>
          <w:p w14:paraId="7515453F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DB627F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elementų sujungimo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components connection type</w:t>
            </w:r>
          </w:p>
        </w:tc>
        <w:tc>
          <w:tcPr>
            <w:tcW w:w="3687" w:type="dxa"/>
            <w:vAlign w:val="center"/>
          </w:tcPr>
          <w:p w14:paraId="6259CCD8" w14:textId="002771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 w:rsidRPr="00F636B9">
              <w:rPr>
                <w:rFonts w:ascii="Trebuchet MS" w:hAnsi="Trebuchet MS" w:cs="Calibri"/>
                <w:sz w:val="20"/>
                <w:szCs w:val="20"/>
              </w:rPr>
              <w:t>Elektrolankinis</w:t>
            </w:r>
            <w:proofErr w:type="spellEnd"/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suvirinimas/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Arc welding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C7D5487" w14:textId="77777777" w:rsidTr="00F636B9">
        <w:trPr>
          <w:cantSplit/>
        </w:trPr>
        <w:tc>
          <w:tcPr>
            <w:tcW w:w="710" w:type="dxa"/>
            <w:vAlign w:val="center"/>
          </w:tcPr>
          <w:p w14:paraId="7E643D19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688D480" w14:textId="04405F41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sistemos apvalių jungiamųjų laidininkų suvirinimas/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round joining conductors welding</w:t>
            </w:r>
          </w:p>
        </w:tc>
        <w:tc>
          <w:tcPr>
            <w:tcW w:w="3687" w:type="dxa"/>
            <w:vAlign w:val="center"/>
          </w:tcPr>
          <w:p w14:paraId="2A4D2C69" w14:textId="3492E1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šalia kito, jiems prasilenkiant ≥ 150 mm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Gapless parallel side by side connection with passing through ≥ 150 mm *</w:t>
            </w:r>
          </w:p>
        </w:tc>
        <w:tc>
          <w:tcPr>
            <w:tcW w:w="3687" w:type="dxa"/>
            <w:vAlign w:val="center"/>
          </w:tcPr>
          <w:p w14:paraId="6DAD7FE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118163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9D882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0C212530" w14:textId="77777777" w:rsidTr="00F636B9">
        <w:trPr>
          <w:cantSplit/>
        </w:trPr>
        <w:tc>
          <w:tcPr>
            <w:tcW w:w="710" w:type="dxa"/>
            <w:vAlign w:val="center"/>
          </w:tcPr>
          <w:p w14:paraId="546DA893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E8F4A2" w14:textId="01E4F659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sistemos stačiakampių profilių jungiamųjų laidininkų suvirinimas/ 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rectangular profiled joining conductors welding</w:t>
            </w:r>
          </w:p>
        </w:tc>
        <w:tc>
          <w:tcPr>
            <w:tcW w:w="3687" w:type="dxa"/>
            <w:vAlign w:val="center"/>
          </w:tcPr>
          <w:p w14:paraId="3CFDAD8A" w14:textId="47CB6021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Betarpiškai, lygiagrečiai suglaudžiant laidininkus vieną ant kito jiems prasilenkiant 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≥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 xml:space="preserve"> 150 mm, jų profiliai turi būti statmeni </w:t>
            </w:r>
            <w:r w:rsidRPr="00F636B9">
              <w:rPr>
                <w:rFonts w:ascii="Trebuchet MS" w:hAnsi="Trebuchet MS" w:cs="Calibri"/>
                <w:sz w:val="20"/>
                <w:szCs w:val="20"/>
                <w:vertAlign w:val="superscript"/>
              </w:rPr>
              <w:t>c)</w:t>
            </w:r>
            <w:r w:rsidRPr="00F636B9">
              <w:rPr>
                <w:rFonts w:ascii="Trebuchet MS" w:hAnsi="Trebuchet MS" w:cs="Calibri"/>
                <w:sz w:val="20"/>
                <w:szCs w:val="20"/>
              </w:rPr>
              <w:t>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Gapless parallel side by side connection with passing through ≥ 150 mm conductor profiles have to perpendicular to one another *</w:t>
            </w:r>
          </w:p>
        </w:tc>
        <w:tc>
          <w:tcPr>
            <w:tcW w:w="3687" w:type="dxa"/>
            <w:vAlign w:val="center"/>
          </w:tcPr>
          <w:p w14:paraId="6AF753E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D5BD8A2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928C6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D5017B5" w14:textId="77777777" w:rsidTr="00F636B9">
        <w:trPr>
          <w:cantSplit/>
        </w:trPr>
        <w:tc>
          <w:tcPr>
            <w:tcW w:w="710" w:type="dxa"/>
            <w:vAlign w:val="center"/>
          </w:tcPr>
          <w:p w14:paraId="259456E1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D5B700" w14:textId="2AAE5626" w:rsidR="00F20D3E" w:rsidRPr="00F20D3E" w:rsidRDefault="00F636B9" w:rsidP="00F20D3E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Suvirinimo siūlės ilgis iš vienos pusės kontaktinio paviršiaus turi būti ne trumpesnis kaip/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Weld length in one side of contact surface shall not be smaller than</w:t>
            </w:r>
            <w:r w:rsidRPr="00F636B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0FDA5CDC" w14:textId="376C9293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150</w:t>
            </w:r>
          </w:p>
        </w:tc>
        <w:tc>
          <w:tcPr>
            <w:tcW w:w="3687" w:type="dxa"/>
            <w:vAlign w:val="center"/>
          </w:tcPr>
          <w:p w14:paraId="47291FF0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BB26FD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D3617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1D92A6F5" w14:textId="77777777" w:rsidTr="00F636B9">
        <w:trPr>
          <w:cantSplit/>
        </w:trPr>
        <w:tc>
          <w:tcPr>
            <w:tcW w:w="710" w:type="dxa"/>
            <w:vAlign w:val="center"/>
          </w:tcPr>
          <w:p w14:paraId="0162163D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FBC587" w14:textId="5B3FE638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Papildoma atvėsusios suvirinimo siūlės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hidroapsauga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nuo korozijos/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hydra protection of cool weld</w:t>
            </w:r>
          </w:p>
        </w:tc>
        <w:tc>
          <w:tcPr>
            <w:tcW w:w="3687" w:type="dxa"/>
            <w:vAlign w:val="center"/>
          </w:tcPr>
          <w:p w14:paraId="17D59BB2" w14:textId="3D6FE3DC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Suvirinimo siūlės ir 2 cm nuo jos padengimas bitumine mastika/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Weld and 2 cm from it covering with bituminous mastic</w:t>
            </w:r>
          </w:p>
        </w:tc>
        <w:tc>
          <w:tcPr>
            <w:tcW w:w="3687" w:type="dxa"/>
            <w:vAlign w:val="center"/>
          </w:tcPr>
          <w:p w14:paraId="78C2BDDC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FAA056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E5EBC4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3101F135" w14:textId="77777777" w:rsidTr="00F636B9">
        <w:trPr>
          <w:cantSplit/>
        </w:trPr>
        <w:tc>
          <w:tcPr>
            <w:tcW w:w="710" w:type="dxa"/>
            <w:vAlign w:val="center"/>
          </w:tcPr>
          <w:p w14:paraId="14B6BFC7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1E7FF3F" w14:textId="08854FE2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Srieginių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 paviršių ir varžtiniais sujungimais jungiamų paviršių papildomas apdorojimas prieš sujungimą/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Extra treatment of threaded surfaces and surfaces of screwed connections</w:t>
            </w:r>
          </w:p>
        </w:tc>
        <w:tc>
          <w:tcPr>
            <w:tcW w:w="3687" w:type="dxa"/>
            <w:vAlign w:val="center"/>
          </w:tcPr>
          <w:p w14:paraId="7C37F870" w14:textId="7D564639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Padengiant elektrai laidžia antikorozine pasta/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Covering with electrically conductive anticorrosion grease</w:t>
            </w:r>
          </w:p>
        </w:tc>
        <w:tc>
          <w:tcPr>
            <w:tcW w:w="3687" w:type="dxa"/>
            <w:vAlign w:val="center"/>
          </w:tcPr>
          <w:p w14:paraId="0A42D7C1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5BAC5A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EFDD19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79892230" w14:textId="77777777" w:rsidTr="00F636B9">
        <w:trPr>
          <w:cantSplit/>
        </w:trPr>
        <w:tc>
          <w:tcPr>
            <w:tcW w:w="710" w:type="dxa"/>
            <w:vAlign w:val="center"/>
          </w:tcPr>
          <w:p w14:paraId="36915BD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17C5B23" w14:textId="71D0F097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>Įžeminimo kontūro prijungimo prie atramos būdas/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Type of grounding structure connection to tower method</w:t>
            </w:r>
          </w:p>
        </w:tc>
        <w:tc>
          <w:tcPr>
            <w:tcW w:w="3687" w:type="dxa"/>
            <w:vAlign w:val="center"/>
          </w:tcPr>
          <w:p w14:paraId="1AC10B02" w14:textId="77AAC2AB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Varžtinis/</w:t>
            </w:r>
            <w:r w:rsidRPr="00F636B9">
              <w:rPr>
                <w:rFonts w:ascii="Trebuchet MS" w:hAnsi="Trebuchet MS" w:cs="Calibri"/>
                <w:sz w:val="20"/>
                <w:szCs w:val="20"/>
                <w:lang w:val="en-US"/>
              </w:rPr>
              <w:t>Screwed</w:t>
            </w:r>
          </w:p>
        </w:tc>
        <w:tc>
          <w:tcPr>
            <w:tcW w:w="3687" w:type="dxa"/>
            <w:vAlign w:val="center"/>
          </w:tcPr>
          <w:p w14:paraId="7AD015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6E487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09D04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636B9" w:rsidRPr="001E3AA5" w14:paraId="52F4484A" w14:textId="77777777" w:rsidTr="00F636B9">
        <w:trPr>
          <w:cantSplit/>
        </w:trPr>
        <w:tc>
          <w:tcPr>
            <w:tcW w:w="710" w:type="dxa"/>
            <w:vAlign w:val="center"/>
          </w:tcPr>
          <w:p w14:paraId="20A72C22" w14:textId="77777777" w:rsidR="00F636B9" w:rsidRPr="001E3AA5" w:rsidRDefault="00F636B9" w:rsidP="00F636B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854C953" w14:textId="6CFB1706" w:rsidR="00F636B9" w:rsidRPr="00F636B9" w:rsidRDefault="00F636B9" w:rsidP="00F636B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F636B9">
              <w:rPr>
                <w:rFonts w:ascii="Trebuchet MS" w:hAnsi="Trebuchet MS" w:cs="Calibri"/>
                <w:sz w:val="18"/>
                <w:szCs w:val="18"/>
              </w:rPr>
              <w:t xml:space="preserve">Įžeminimo kontūro prijungimo prie metalinių gardelinių atramų laidininkų skaičius turi būti ne mažesnis kaip, </w:t>
            </w:r>
            <w:proofErr w:type="spellStart"/>
            <w:r w:rsidRPr="00F636B9">
              <w:rPr>
                <w:rFonts w:ascii="Trebuchet MS" w:hAnsi="Trebuchet MS" w:cs="Calibri"/>
                <w:sz w:val="18"/>
                <w:szCs w:val="18"/>
              </w:rPr>
              <w:t>vnt</w:t>
            </w:r>
            <w:proofErr w:type="spellEnd"/>
            <w:r w:rsidRPr="00F636B9">
              <w:rPr>
                <w:rFonts w:ascii="Trebuchet MS" w:hAnsi="Trebuchet MS" w:cs="Calibri"/>
                <w:sz w:val="18"/>
                <w:szCs w:val="18"/>
              </w:rPr>
              <w:t>/</w:t>
            </w:r>
            <w:r w:rsidRPr="00F636B9">
              <w:rPr>
                <w:rFonts w:ascii="Trebuchet MS" w:hAnsi="Trebuchet MS" w:cs="Calibri"/>
                <w:sz w:val="18"/>
                <w:szCs w:val="18"/>
                <w:lang w:val="en-US"/>
              </w:rPr>
              <w:t>Number of units of grounding structure connection to metal lattice towers conductors shall not be smaller than, units</w:t>
            </w:r>
          </w:p>
        </w:tc>
        <w:tc>
          <w:tcPr>
            <w:tcW w:w="3687" w:type="dxa"/>
            <w:vAlign w:val="center"/>
          </w:tcPr>
          <w:p w14:paraId="77BC5F19" w14:textId="77AF3996" w:rsidR="00F636B9" w:rsidRPr="00F636B9" w:rsidRDefault="00F636B9" w:rsidP="00F636B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F636B9">
              <w:rPr>
                <w:rFonts w:ascii="Trebuchet MS" w:hAnsi="Trebuchet MS" w:cs="Calibri"/>
                <w:sz w:val="20"/>
                <w:szCs w:val="20"/>
              </w:rPr>
              <w:t>2</w:t>
            </w:r>
          </w:p>
        </w:tc>
        <w:tc>
          <w:tcPr>
            <w:tcW w:w="3687" w:type="dxa"/>
            <w:vAlign w:val="center"/>
          </w:tcPr>
          <w:p w14:paraId="10993C25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A506DF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057208" w14:textId="77777777" w:rsidR="00F636B9" w:rsidRPr="001E3AA5" w:rsidRDefault="00F636B9" w:rsidP="00F636B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88C8F07" w14:textId="77777777" w:rsidR="000C59DF" w:rsidRDefault="000C59DF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2F8A4317" w14:textId="77777777" w:rsidR="000C59DF" w:rsidRPr="00DB2EEF" w:rsidRDefault="000C59DF" w:rsidP="000C59DF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DB2EEF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3C7EE72B" w14:textId="21340713" w:rsidR="000C59DF" w:rsidRPr="00DB2EEF" w:rsidRDefault="000C59DF" w:rsidP="000C59DF">
            <w:pPr>
              <w:spacing w:line="276" w:lineRule="auto"/>
              <w:rPr>
                <w:rFonts w:ascii="Trebuchet MS" w:hAnsi="Trebuchet MS" w:cs="Calibri"/>
                <w:sz w:val="18"/>
                <w:szCs w:val="18"/>
                <w:lang w:val="en-US"/>
              </w:rPr>
            </w:pPr>
            <w:r w:rsidRPr="00DB2EEF">
              <w:rPr>
                <w:rFonts w:ascii="Trebuchet MS" w:hAnsi="Trebuchet MS" w:cs="Calibri"/>
                <w:b/>
                <w:sz w:val="18"/>
                <w:szCs w:val="18"/>
                <w:vertAlign w:val="superscript"/>
              </w:rPr>
              <w:t>*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B2EEF">
              <w:rPr>
                <w:rFonts w:ascii="Trebuchet MS" w:hAnsi="Trebuchet MS" w:cs="Arial"/>
                <w:sz w:val="18"/>
                <w:szCs w:val="18"/>
              </w:rPr>
              <w:t>—</w:t>
            </w:r>
            <w:r w:rsidRPr="00DB2EEF">
              <w:rPr>
                <w:rFonts w:ascii="Trebuchet MS" w:hAnsi="Trebuchet MS" w:cs="Calibri"/>
                <w:sz w:val="18"/>
                <w:szCs w:val="18"/>
              </w:rPr>
              <w:t xml:space="preserve"> Įžeminimo kontūro jungiamųjų elementų suvirinimas/</w:t>
            </w:r>
            <w:r w:rsidRPr="00DB2EEF">
              <w:rPr>
                <w:rFonts w:ascii="Trebuchet MS" w:hAnsi="Trebuchet MS" w:cs="Calibri"/>
                <w:sz w:val="18"/>
                <w:szCs w:val="18"/>
                <w:lang w:val="en-US"/>
              </w:rPr>
              <w:t>Grounding structure earth conductors welding</w:t>
            </w:r>
          </w:p>
          <w:tbl>
            <w:tblPr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14"/>
              <w:gridCol w:w="4814"/>
            </w:tblGrid>
            <w:tr w:rsidR="000C59DF" w:rsidRPr="002C0F41" w14:paraId="5E683BF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F93A685" w14:textId="5E4E8DAD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Įžeminimo elektrodo privirinimas prie jungiamosios juostos/Grounding rod welding to connecting plate</w:t>
                  </w:r>
                </w:p>
              </w:tc>
            </w:tr>
            <w:tr w:rsidR="000C59DF" w:rsidRPr="002C0F41" w14:paraId="240720C8" w14:textId="77777777" w:rsidTr="00DB2EEF">
              <w:tc>
                <w:tcPr>
                  <w:tcW w:w="4814" w:type="dxa"/>
                  <w:shd w:val="clear" w:color="auto" w:fill="auto"/>
                </w:tcPr>
                <w:p w14:paraId="5FD26CE4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3EC79A06" wp14:editId="0A6CABA7">
                        <wp:extent cx="2962275" cy="398145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492" t="22919" r="47102" b="117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8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26A85D11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0601E67C" wp14:editId="11F3DB19">
                        <wp:extent cx="2962275" cy="39433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5019" t="22902" r="41525" b="1125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62275" cy="3943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24B4C028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408156B2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3CE7D3C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T formos jungties suvirinimas/T shaped connection welding</w:t>
                  </w:r>
                </w:p>
              </w:tc>
            </w:tr>
            <w:tr w:rsidR="000C59DF" w:rsidRPr="002C0F41" w14:paraId="4A67424A" w14:textId="77777777" w:rsidTr="00DB2EEF">
              <w:tc>
                <w:tcPr>
                  <w:tcW w:w="4814" w:type="dxa"/>
                  <w:shd w:val="clear" w:color="auto" w:fill="auto"/>
                </w:tcPr>
                <w:p w14:paraId="453C74D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5328FC76" wp14:editId="666A256A">
                        <wp:extent cx="2895600" cy="2066925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9344" t="19513" r="31531" b="222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95600" cy="2066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B5BC37C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112A3897" wp14:editId="1BC9AD9C">
                        <wp:extent cx="3076575" cy="198120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2403" t="26048" r="29401" b="851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76575" cy="1981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C59DF" w:rsidRPr="002C0F41" w14:paraId="661253BE" w14:textId="77777777" w:rsidTr="00DB2EEF">
              <w:tc>
                <w:tcPr>
                  <w:tcW w:w="9628" w:type="dxa"/>
                  <w:gridSpan w:val="2"/>
                  <w:shd w:val="clear" w:color="auto" w:fill="auto"/>
                </w:tcPr>
                <w:p w14:paraId="7666ED57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94E761" w14:textId="73E98642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60D091CD" w14:textId="77777777" w:rsidR="000C59DF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</w:p>
                <w:p w14:paraId="18846D0A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Kryžminės jungties suvirinimas</w:t>
                  </w:r>
                </w:p>
                <w:p w14:paraId="2B57E5A9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b/>
                      <w:noProof/>
                      <w:sz w:val="22"/>
                      <w:szCs w:val="22"/>
                    </w:rPr>
                    <w:t>Cross-connection welding</w:t>
                  </w:r>
                </w:p>
              </w:tc>
            </w:tr>
            <w:tr w:rsidR="000C59DF" w:rsidRPr="002C0F41" w14:paraId="5BE01662" w14:textId="77777777" w:rsidTr="00DB2EEF">
              <w:tc>
                <w:tcPr>
                  <w:tcW w:w="4814" w:type="dxa"/>
                  <w:shd w:val="clear" w:color="auto" w:fill="auto"/>
                </w:tcPr>
                <w:p w14:paraId="68238792" w14:textId="77777777" w:rsidR="000C59DF" w:rsidRPr="002C0F41" w:rsidRDefault="000C59DF" w:rsidP="000C59DF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lastRenderedPageBreak/>
                    <w:drawing>
                      <wp:inline distT="0" distB="0" distL="0" distR="0" wp14:anchorId="2315E85B" wp14:editId="1A7FA4C2">
                        <wp:extent cx="2943225" cy="2171700"/>
                        <wp:effectExtent l="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478" t="20183" r="26944" b="1939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3225" cy="2171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14" w:type="dxa"/>
                  <w:shd w:val="clear" w:color="auto" w:fill="auto"/>
                </w:tcPr>
                <w:p w14:paraId="3614ED4B" w14:textId="77777777" w:rsidR="000C59DF" w:rsidRPr="002C0F41" w:rsidRDefault="000C59DF" w:rsidP="000C59DF">
                  <w:pPr>
                    <w:jc w:val="center"/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2C0F41">
                    <w:rPr>
                      <w:rFonts w:ascii="Trebuchet MS" w:hAnsi="Trebuchet MS"/>
                      <w:noProof/>
                      <w:sz w:val="22"/>
                      <w:szCs w:val="22"/>
                    </w:rPr>
                    <w:drawing>
                      <wp:inline distT="0" distB="0" distL="0" distR="0" wp14:anchorId="2DE054B5" wp14:editId="121E805E">
                        <wp:extent cx="3057525" cy="2162175"/>
                        <wp:effectExtent l="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450" t="6148" r="22165" b="684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575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FFAADA" w14:textId="3A9477D3" w:rsidR="001220FF" w:rsidRPr="001E3AA5" w:rsidRDefault="001220FF" w:rsidP="005203C9">
            <w:pPr>
              <w:rPr>
                <w:sz w:val="18"/>
                <w:szCs w:val="18"/>
              </w:rPr>
            </w:pP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4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1981E" w14:textId="77777777" w:rsidR="00BB0E3D" w:rsidRDefault="00BB0E3D" w:rsidP="009137D7">
      <w:r>
        <w:separator/>
      </w:r>
    </w:p>
  </w:endnote>
  <w:endnote w:type="continuationSeparator" w:id="0">
    <w:p w14:paraId="1163E95C" w14:textId="77777777" w:rsidR="00BB0E3D" w:rsidRDefault="00BB0E3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3C4C99F" w14:textId="6F770F44" w:rsidR="00F20D3E" w:rsidRPr="00F20D3E" w:rsidRDefault="00670A5C" w:rsidP="00F20D3E">
        <w:pPr>
          <w:rPr>
            <w:rFonts w:ascii="Trebuchet MS" w:hAnsi="Trebuchet MS"/>
            <w:sz w:val="14"/>
            <w:szCs w:val="14"/>
          </w:rPr>
        </w:pPr>
        <w:r>
          <w:rPr>
            <w:rFonts w:ascii="Trebuchet MS" w:hAnsi="Trebuchet MS"/>
            <w:sz w:val="14"/>
            <w:szCs w:val="14"/>
          </w:rPr>
          <w:t>Standartiniai techniniai reikalavimai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400-110 kV įtampos oro linijų atramų įžeminimo kontūro įrengim</w:t>
        </w:r>
        <w:r>
          <w:rPr>
            <w:rFonts w:ascii="Trebuchet MS" w:hAnsi="Trebuchet MS"/>
            <w:sz w:val="14"/>
            <w:szCs w:val="14"/>
          </w:rPr>
          <w:t>ui</w:t>
        </w:r>
        <w:r w:rsidR="00F20D3E" w:rsidRPr="00F20D3E">
          <w:rPr>
            <w:rFonts w:ascii="Trebuchet MS" w:hAnsi="Trebuchet MS"/>
            <w:sz w:val="14"/>
            <w:szCs w:val="14"/>
          </w:rPr>
          <w:t xml:space="preserve"> /</w:t>
        </w:r>
      </w:p>
      <w:p w14:paraId="3F77BBD1" w14:textId="77777777" w:rsidR="00F20D3E" w:rsidRPr="00F20D3E" w:rsidRDefault="00F20D3E" w:rsidP="00F20D3E">
        <w:pPr>
          <w:rPr>
            <w:rFonts w:ascii="Trebuchet MS" w:hAnsi="Trebuchet MS"/>
            <w:sz w:val="14"/>
            <w:szCs w:val="14"/>
          </w:rPr>
        </w:pPr>
        <w:r w:rsidRPr="00F20D3E">
          <w:rPr>
            <w:rFonts w:ascii="Trebuchet MS" w:hAnsi="Trebuchet MS"/>
            <w:sz w:val="14"/>
            <w:szCs w:val="14"/>
          </w:rPr>
          <w:t xml:space="preserve">Standard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technical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requirements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for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400–110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kv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voltage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overhead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lines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grounding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structure</w:t>
        </w:r>
        <w:proofErr w:type="spellEnd"/>
        <w:r w:rsidRPr="00F20D3E">
          <w:rPr>
            <w:rFonts w:ascii="Trebuchet MS" w:hAnsi="Trebuchet MS"/>
            <w:sz w:val="14"/>
            <w:szCs w:val="14"/>
          </w:rPr>
          <w:t xml:space="preserve"> </w:t>
        </w:r>
        <w:proofErr w:type="spellStart"/>
        <w:r w:rsidRPr="00F20D3E">
          <w:rPr>
            <w:rFonts w:ascii="Trebuchet MS" w:hAnsi="Trebuchet MS"/>
            <w:sz w:val="14"/>
            <w:szCs w:val="14"/>
          </w:rPr>
          <w:t>installation</w:t>
        </w:r>
        <w:proofErr w:type="spellEnd"/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471A3" w14:textId="77777777" w:rsidR="00BB0E3D" w:rsidRDefault="00BB0E3D" w:rsidP="009137D7">
      <w:r>
        <w:separator/>
      </w:r>
    </w:p>
  </w:footnote>
  <w:footnote w:type="continuationSeparator" w:id="0">
    <w:p w14:paraId="24660212" w14:textId="77777777" w:rsidR="00BB0E3D" w:rsidRDefault="00BB0E3D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C59DF"/>
    <w:rsid w:val="000D193E"/>
    <w:rsid w:val="000D24D4"/>
    <w:rsid w:val="000E0EF9"/>
    <w:rsid w:val="000E28B3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2D37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9CE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6130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0A5C"/>
    <w:rsid w:val="0067148E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534F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21E21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B0E3D"/>
    <w:rsid w:val="00BC212A"/>
    <w:rsid w:val="00BE7CA1"/>
    <w:rsid w:val="00BF5AAF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A7265"/>
    <w:rsid w:val="00CB6AE2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270A"/>
    <w:rsid w:val="00D323CD"/>
    <w:rsid w:val="00D35215"/>
    <w:rsid w:val="00D35788"/>
    <w:rsid w:val="00D5148A"/>
    <w:rsid w:val="00D539DF"/>
    <w:rsid w:val="00D55F1A"/>
    <w:rsid w:val="00D6497D"/>
    <w:rsid w:val="00D7346F"/>
    <w:rsid w:val="00D7376F"/>
    <w:rsid w:val="00D742C1"/>
    <w:rsid w:val="00D824A8"/>
    <w:rsid w:val="00D845C5"/>
    <w:rsid w:val="00DA28A7"/>
    <w:rsid w:val="00DB2E5E"/>
    <w:rsid w:val="00DB2EEF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7595C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D3E"/>
    <w:rsid w:val="00F275BC"/>
    <w:rsid w:val="00F346B9"/>
    <w:rsid w:val="00F41977"/>
    <w:rsid w:val="00F43ACB"/>
    <w:rsid w:val="00F4634A"/>
    <w:rsid w:val="00F4648A"/>
    <w:rsid w:val="00F50D9C"/>
    <w:rsid w:val="00F62346"/>
    <w:rsid w:val="00F636B9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3172B8-A92A-4DE1-9DBF-8A636013A1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105276-70D5-4FE8-A637-0610F1C8645F}"/>
</file>

<file path=customXml/itemProps3.xml><?xml version="1.0" encoding="utf-8"?>
<ds:datastoreItem xmlns:ds="http://schemas.openxmlformats.org/officeDocument/2006/customXml" ds:itemID="{ED3F384F-D72E-4151-BB2A-D85CE664E3D4}"/>
</file>

<file path=customXml/itemProps4.xml><?xml version="1.0" encoding="utf-8"?>
<ds:datastoreItem xmlns:ds="http://schemas.openxmlformats.org/officeDocument/2006/customXml" ds:itemID="{D49CF6D6-CAC8-4044-8874-E1AE8BF9ED81}"/>
</file>

<file path=customXml/itemProps5.xml><?xml version="1.0" encoding="utf-8"?>
<ds:datastoreItem xmlns:ds="http://schemas.openxmlformats.org/officeDocument/2006/customXml" ds:itemID="{29B0FB53-F90E-46C7-8ABB-0872E6A59D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2475</Words>
  <Characters>1411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68</cp:revision>
  <cp:lastPrinted>2019-11-13T13:11:00Z</cp:lastPrinted>
  <dcterms:created xsi:type="dcterms:W3CDTF">2020-01-22T13:27:00Z</dcterms:created>
  <dcterms:modified xsi:type="dcterms:W3CDTF">2020-05-28T09:38:00Z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7c6ef9c4-9faa-4cd2-8382-accc39452db3</vt:lpwstr>
  </property>
  <property fmtid="{D5CDD505-2E9C-101B-9397-08002B2CF9AE}" pid="3" name="ContentTypeId">
    <vt:lpwstr>0x010100B0F58ADA092FE948926259E02A5CBCEA</vt:lpwstr>
  </property>
</Properties>
</file>